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B16EC5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970D0B" w:rsidRPr="00970D0B">
        <w:rPr>
          <w:bCs/>
          <w:noProof w:val="0"/>
          <w:sz w:val="24"/>
          <w:szCs w:val="24"/>
        </w:rPr>
        <w:t>R2-1915328</w:t>
      </w:r>
    </w:p>
    <w:p w14:paraId="11776FA6" w14:textId="3B35CEBE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975B8B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435C">
        <w:rPr>
          <w:rFonts w:cs="Arial"/>
          <w:b/>
          <w:bCs/>
          <w:sz w:val="24"/>
          <w:lang w:eastAsia="ja-JP"/>
        </w:rPr>
        <w:t>6.13.2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43B69F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75935" w:rsidRPr="00475935">
        <w:rPr>
          <w:rFonts w:ascii="Arial" w:hAnsi="Arial" w:cs="Arial"/>
          <w:b/>
          <w:bCs/>
          <w:sz w:val="24"/>
        </w:rPr>
        <w:t>HARQ ACK resource</w:t>
      </w:r>
      <w:r w:rsidR="00082AF5">
        <w:rPr>
          <w:rFonts w:ascii="Arial" w:hAnsi="Arial" w:cs="Arial"/>
          <w:b/>
          <w:bCs/>
          <w:sz w:val="24"/>
        </w:rPr>
        <w:t>s</w:t>
      </w:r>
      <w:r w:rsidR="00475935" w:rsidRPr="00475935">
        <w:rPr>
          <w:rFonts w:ascii="Arial" w:hAnsi="Arial" w:cs="Arial"/>
          <w:b/>
          <w:bCs/>
          <w:sz w:val="24"/>
        </w:rPr>
        <w:t xml:space="preserve"> for successRAR</w:t>
      </w:r>
    </w:p>
    <w:p w14:paraId="1F147C23" w14:textId="69A006E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B5140" w:rsidRPr="004B5140">
        <w:rPr>
          <w:rFonts w:ascii="Arial" w:hAnsi="Arial" w:cs="Arial"/>
          <w:b/>
          <w:bCs/>
          <w:sz w:val="24"/>
        </w:rPr>
        <w:t xml:space="preserve">NR_2step_RACH-Core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B5140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C77E605" w:rsidR="007F2E08" w:rsidRDefault="003D25AB" w:rsidP="00A209D6">
      <w:r>
        <w:t>In RAN2#107, the following was agreed:</w:t>
      </w:r>
    </w:p>
    <w:p w14:paraId="0D7637AA" w14:textId="77777777" w:rsidR="003D25AB" w:rsidRPr="003D25AB" w:rsidRDefault="003D25AB" w:rsidP="003D25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</w:rPr>
      </w:pPr>
      <w:r w:rsidRPr="003D25AB">
        <w:rPr>
          <w:b/>
          <w:bCs/>
          <w:i/>
        </w:rPr>
        <w:t>Agreements</w:t>
      </w:r>
    </w:p>
    <w:p w14:paraId="0B422265" w14:textId="77777777" w:rsidR="003D25AB" w:rsidRPr="003D25AB" w:rsidRDefault="003D25AB" w:rsidP="003D25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3D25AB">
        <w:rPr>
          <w:i/>
        </w:rPr>
        <w:t>=&gt;</w:t>
      </w:r>
      <w:r w:rsidRPr="003D25AB">
        <w:rPr>
          <w:i/>
        </w:rPr>
        <w:tab/>
        <w:t>HARQ feedback for msgB would be needed from RAN2 point of view</w:t>
      </w:r>
    </w:p>
    <w:p w14:paraId="5EC019F1" w14:textId="032E218F" w:rsidR="003D25AB" w:rsidRDefault="003D25AB" w:rsidP="00A209D6">
      <w:pPr>
        <w:rPr>
          <w:lang w:val="x-none"/>
        </w:rPr>
      </w:pPr>
    </w:p>
    <w:p w14:paraId="7EF65B33" w14:textId="4202B0F4" w:rsidR="003D25AB" w:rsidRPr="003D25AB" w:rsidRDefault="003D25AB" w:rsidP="00A209D6">
      <w:r w:rsidRPr="003D25AB">
        <w:t>This obviously meant H</w:t>
      </w:r>
      <w:r>
        <w:t>ARQ ACK from RAN2 point of view.</w:t>
      </w:r>
    </w:p>
    <w:p w14:paraId="21FD05CA" w14:textId="24D36858" w:rsidR="003D25AB" w:rsidRPr="006E13D1" w:rsidRDefault="003D25AB" w:rsidP="00A209D6">
      <w:r>
        <w:t xml:space="preserve">In this contribution we’re discussing the options RAN1 is considering for the </w:t>
      </w:r>
      <w:r w:rsidR="0084164B">
        <w:t xml:space="preserve">HARQ ACK indication and express a concern in increasing the successRAR </w:t>
      </w:r>
      <w:r w:rsidR="0063109A">
        <w:t>size with additional bits just for the purpose of HARQ ACK transmission.</w:t>
      </w:r>
    </w:p>
    <w:p w14:paraId="2BBFF540" w14:textId="0AFEF52D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63109A">
        <w:t>Discussion</w:t>
      </w:r>
    </w:p>
    <w:p w14:paraId="721079DD" w14:textId="2AA857E0" w:rsidR="0063109A" w:rsidRDefault="0063109A" w:rsidP="0063109A">
      <w:r>
        <w:t>In the previous RAN1#98-Bis meeting,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3109A" w14:paraId="6B3E10F6" w14:textId="77777777" w:rsidTr="0063109A">
        <w:tc>
          <w:tcPr>
            <w:tcW w:w="9631" w:type="dxa"/>
            <w:shd w:val="clear" w:color="auto" w:fill="F2F2F2" w:themeFill="background1" w:themeFillShade="F2"/>
          </w:tcPr>
          <w:p w14:paraId="2D8E9C56" w14:textId="77777777" w:rsidR="0063109A" w:rsidRPr="0063109A" w:rsidRDefault="0063109A" w:rsidP="0063109A">
            <w:pPr>
              <w:spacing w:after="0"/>
              <w:rPr>
                <w:rFonts w:ascii="Times" w:eastAsia="Batang" w:hAnsi="Times"/>
                <w:b/>
                <w:bCs/>
                <w:i/>
                <w:lang w:val="en-US" w:eastAsia="x-none"/>
              </w:rPr>
            </w:pPr>
            <w:r w:rsidRPr="0063109A">
              <w:rPr>
                <w:rFonts w:ascii="Times" w:eastAsia="Batang" w:hAnsi="Times"/>
                <w:i/>
                <w:highlight w:val="green"/>
                <w:lang w:val="en-US" w:eastAsia="x-none"/>
              </w:rPr>
              <w:t>Agreements</w:t>
            </w:r>
            <w:r w:rsidRPr="0063109A">
              <w:rPr>
                <w:rFonts w:ascii="Times" w:eastAsia="Batang" w:hAnsi="Times"/>
                <w:b/>
                <w:bCs/>
                <w:i/>
                <w:lang w:val="en-US" w:eastAsia="x-none"/>
              </w:rPr>
              <w:t>:</w:t>
            </w:r>
          </w:p>
          <w:p w14:paraId="531050F4" w14:textId="77777777" w:rsidR="0063109A" w:rsidRPr="0063109A" w:rsidRDefault="0063109A" w:rsidP="0063109A">
            <w:pPr>
              <w:numPr>
                <w:ilvl w:val="0"/>
                <w:numId w:val="8"/>
              </w:numPr>
              <w:spacing w:after="120"/>
              <w:rPr>
                <w:rFonts w:ascii="Arial" w:eastAsia="Batang" w:hAnsi="Arial" w:cs="Arial"/>
                <w:i/>
                <w:color w:val="000000"/>
              </w:rPr>
            </w:pPr>
            <w:bookmarkStart w:id="0" w:name="_Hlk21597930"/>
            <w:r w:rsidRPr="0063109A">
              <w:rPr>
                <w:rFonts w:ascii="Arial" w:eastAsia="Batang" w:hAnsi="Arial" w:cs="Arial"/>
                <w:i/>
                <w:color w:val="000000"/>
              </w:rPr>
              <w:t>A UE shall provide HARQ-ACK feedback if it receives a MsgB that contains a successRAR addressed to this UE.</w:t>
            </w:r>
            <w:bookmarkEnd w:id="0"/>
          </w:p>
          <w:p w14:paraId="33FE85F2" w14:textId="77777777" w:rsidR="0063109A" w:rsidRPr="0063109A" w:rsidRDefault="0063109A" w:rsidP="0063109A">
            <w:pPr>
              <w:spacing w:after="0"/>
              <w:rPr>
                <w:rFonts w:ascii="Times" w:eastAsia="Batang" w:hAnsi="Times"/>
                <w:i/>
                <w:lang w:eastAsia="x-none"/>
              </w:rPr>
            </w:pPr>
            <w:r w:rsidRPr="0063109A">
              <w:rPr>
                <w:rFonts w:ascii="Times" w:eastAsia="Batang" w:hAnsi="Times"/>
                <w:i/>
                <w:highlight w:val="green"/>
                <w:lang w:eastAsia="x-none"/>
              </w:rPr>
              <w:t>Agreements</w:t>
            </w:r>
            <w:r w:rsidRPr="0063109A">
              <w:rPr>
                <w:rFonts w:ascii="Times" w:eastAsia="Batang" w:hAnsi="Times"/>
                <w:i/>
                <w:lang w:eastAsia="x-none"/>
              </w:rPr>
              <w:t>:</w:t>
            </w:r>
          </w:p>
          <w:p w14:paraId="46655E92" w14:textId="77777777" w:rsidR="0063109A" w:rsidRPr="0063109A" w:rsidRDefault="0063109A" w:rsidP="0063109A">
            <w:pPr>
              <w:spacing w:after="0"/>
              <w:jc w:val="both"/>
              <w:rPr>
                <w:rFonts w:ascii="Times" w:eastAsia="Batang" w:hAnsi="Times"/>
                <w:i/>
              </w:rPr>
            </w:pPr>
            <w:r w:rsidRPr="0063109A">
              <w:rPr>
                <w:rFonts w:ascii="Times" w:eastAsia="Batang" w:hAnsi="Times"/>
                <w:i/>
              </w:rPr>
              <w:t>For the PUCCH Resource index used for the HARQ-ACK feedback of a user that finds its contention resolution ID in the successRAR with a PDSCH scheduled by a PDCCH that has a CRC scrambled with the MsgB-RNTI, down-select the following alternatives:</w:t>
            </w:r>
          </w:p>
          <w:p w14:paraId="39E9CFB8" w14:textId="77777777" w:rsidR="0063109A" w:rsidRPr="0063109A" w:rsidRDefault="0063109A" w:rsidP="0063109A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eastAsia="x-none"/>
              </w:rPr>
            </w:pPr>
            <w:r w:rsidRPr="0063109A">
              <w:rPr>
                <w:rFonts w:ascii="Times" w:eastAsia="Batang" w:hAnsi="Times"/>
                <w:i/>
                <w:lang w:eastAsia="x-none"/>
              </w:rPr>
              <w:t>Alt1: PUCCH Resource Index is only signalled explicitly in the successRAR</w:t>
            </w:r>
          </w:p>
          <w:p w14:paraId="59D2A706" w14:textId="77777777" w:rsidR="0063109A" w:rsidRPr="0063109A" w:rsidRDefault="0063109A" w:rsidP="0063109A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eastAsia="x-none"/>
              </w:rPr>
            </w:pPr>
            <w:r w:rsidRPr="0063109A">
              <w:rPr>
                <w:rFonts w:ascii="Times" w:eastAsia="Batang" w:hAnsi="Times"/>
                <w:i/>
                <w:lang w:eastAsia="x-none"/>
              </w:rPr>
              <w:t>Number of bits used to indicate PUCCH resource index is [FFS 3 or 4] bits.</w:t>
            </w:r>
          </w:p>
          <w:p w14:paraId="015E8194" w14:textId="77777777" w:rsidR="0063109A" w:rsidRPr="0063109A" w:rsidRDefault="0063109A" w:rsidP="0063109A">
            <w:pPr>
              <w:ind w:left="720"/>
              <w:contextualSpacing/>
              <w:jc w:val="both"/>
              <w:rPr>
                <w:rFonts w:ascii="Times" w:eastAsia="Batang" w:hAnsi="Times"/>
                <w:i/>
                <w:lang w:eastAsia="x-none"/>
              </w:rPr>
            </w:pPr>
            <w:r w:rsidRPr="0063109A">
              <w:rPr>
                <w:rFonts w:ascii="Times" w:eastAsia="Batang" w:hAnsi="Times"/>
                <w:i/>
                <w:lang w:eastAsia="x-none"/>
              </w:rPr>
              <w:t>Alt2: PUCCH Resource Index is determined implicitly based on a reference PUCCH resource index derived from the DCI as in release 15 and UE-based implicit rule.</w:t>
            </w:r>
          </w:p>
          <w:p w14:paraId="219DA990" w14:textId="77777777" w:rsidR="0063109A" w:rsidRPr="0063109A" w:rsidRDefault="0063109A" w:rsidP="0063109A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eastAsia="x-none"/>
              </w:rPr>
            </w:pPr>
            <w:r w:rsidRPr="0063109A">
              <w:rPr>
                <w:rFonts w:ascii="Times" w:eastAsia="Batang" w:hAnsi="Times"/>
                <w:i/>
                <w:lang w:eastAsia="x-none"/>
              </w:rPr>
              <w:t>FFS: Use 1-bit of reserved DAI instead of CCE start index.</w:t>
            </w:r>
          </w:p>
          <w:p w14:paraId="387EC5E4" w14:textId="77777777" w:rsidR="0063109A" w:rsidRPr="0063109A" w:rsidRDefault="0063109A" w:rsidP="0063109A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eastAsia="x-none"/>
              </w:rPr>
            </w:pPr>
            <w:r w:rsidRPr="0063109A">
              <w:rPr>
                <w:rFonts w:ascii="Times" w:eastAsia="Batang" w:hAnsi="Times"/>
                <w:i/>
                <w:lang w:eastAsia="x-none"/>
              </w:rPr>
              <w:t>Alt3: PUCCH resource index is determined based on a reference PUCCH resource index derived from DCI as in release 15 and UE-based offset value indicated in the successRAR.</w:t>
            </w:r>
          </w:p>
          <w:p w14:paraId="727A933B" w14:textId="77777777" w:rsidR="0063109A" w:rsidRPr="0063109A" w:rsidRDefault="0063109A" w:rsidP="0063109A">
            <w:pPr>
              <w:spacing w:after="0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63109A">
              <w:rPr>
                <w:rFonts w:ascii="Times" w:eastAsia="Batang" w:hAnsi="Times"/>
                <w:i/>
                <w:szCs w:val="24"/>
                <w:highlight w:val="green"/>
                <w:lang w:eastAsia="x-none"/>
              </w:rPr>
              <w:t>Agreements</w:t>
            </w:r>
            <w:r w:rsidRPr="0063109A">
              <w:rPr>
                <w:rFonts w:ascii="Times" w:eastAsia="Batang" w:hAnsi="Times"/>
                <w:i/>
                <w:szCs w:val="24"/>
                <w:lang w:eastAsia="x-none"/>
              </w:rPr>
              <w:t>:</w:t>
            </w:r>
          </w:p>
          <w:p w14:paraId="636F2708" w14:textId="77777777" w:rsidR="0063109A" w:rsidRPr="0063109A" w:rsidRDefault="0063109A" w:rsidP="0063109A">
            <w:pPr>
              <w:spacing w:after="0"/>
              <w:jc w:val="both"/>
              <w:rPr>
                <w:rFonts w:ascii="Times" w:eastAsia="Batang" w:hAnsi="Times"/>
                <w:i/>
                <w:sz w:val="22"/>
                <w:szCs w:val="22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</w:rPr>
              <w:t>The PUCCH Time resource “PDSCH-to-HARQ_feedback timing indicator”, in unit of slot, used for the HARQ-ACK feedback of a user that finds its contention resolution ID in the successRAR with a PDSCH scheduled by a PDCCH that has a CRC scrambled with the MsgB-RNTI down-select from the following alternatives:</w:t>
            </w:r>
          </w:p>
          <w:p w14:paraId="3A394DA0" w14:textId="77777777" w:rsidR="0063109A" w:rsidRPr="0063109A" w:rsidRDefault="0063109A" w:rsidP="0063109A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  <w:t>Alt1: PDSCH-to-HARQ_feedback timing indicator is only signalled in the successRAR</w:t>
            </w:r>
          </w:p>
          <w:p w14:paraId="4363C64C" w14:textId="77777777" w:rsidR="0063109A" w:rsidRPr="0063109A" w:rsidRDefault="0063109A" w:rsidP="0063109A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  <w:t>Number of bits used to indicate the PDSCH-to-HARQ_feedback timing indicator is 3 bits.</w:t>
            </w:r>
          </w:p>
          <w:p w14:paraId="65BB1CE9" w14:textId="77777777" w:rsidR="0063109A" w:rsidRPr="0063109A" w:rsidRDefault="0063109A" w:rsidP="0063109A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  <w:t>Alt2: A single PDSCH-to-HARQ_feedback timing indicator is used as indicated in the MsgB DCI</w:t>
            </w:r>
          </w:p>
          <w:p w14:paraId="5651058A" w14:textId="77777777" w:rsidR="0063109A" w:rsidRPr="0063109A" w:rsidRDefault="0063109A" w:rsidP="0063109A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  <w:t>Alt3: The PDSCH-to-HARQ_feedback timing indicator is determined implicitly</w:t>
            </w:r>
          </w:p>
          <w:p w14:paraId="7D4E5260" w14:textId="77777777" w:rsidR="0063109A" w:rsidRPr="0063109A" w:rsidRDefault="0063109A" w:rsidP="0063109A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  <w:t>FFS: Implicit determination rule.</w:t>
            </w:r>
          </w:p>
          <w:p w14:paraId="6D478173" w14:textId="64DB28F3" w:rsidR="0063109A" w:rsidRPr="0063109A" w:rsidRDefault="0063109A" w:rsidP="0063109A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</w:pPr>
            <w:r w:rsidRPr="0063109A">
              <w:rPr>
                <w:rFonts w:ascii="Times" w:eastAsia="Batang" w:hAnsi="Times"/>
                <w:i/>
                <w:sz w:val="22"/>
                <w:szCs w:val="22"/>
                <w:lang w:eastAsia="x-none"/>
              </w:rPr>
              <w:t>Alt4: PDSCH-to-HARQ_feedback timing indicator is signalled by the DCI and UE-based offset value indicated in the successRAR.</w:t>
            </w:r>
          </w:p>
        </w:tc>
      </w:tr>
    </w:tbl>
    <w:p w14:paraId="173FE5EC" w14:textId="77777777" w:rsidR="0063109A" w:rsidRPr="0063109A" w:rsidRDefault="0063109A" w:rsidP="0063109A"/>
    <w:p w14:paraId="262CCD13" w14:textId="51B1BE27" w:rsidR="0063109A" w:rsidRDefault="00AC799A" w:rsidP="00A209D6">
      <w:r>
        <w:lastRenderedPageBreak/>
        <w:t>Furthermore, as a result of RAN2 email discussion “[</w:t>
      </w:r>
      <w:r w:rsidRPr="00AC799A">
        <w:t>107bis#76][2-step RACH] MSG B format design (Samsung)</w:t>
      </w:r>
      <w:r>
        <w:t>”, the following format for successRAR is considered: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799A" w14:paraId="2E934271" w14:textId="77777777" w:rsidTr="00AC799A">
        <w:tc>
          <w:tcPr>
            <w:tcW w:w="9631" w:type="dxa"/>
            <w:shd w:val="clear" w:color="auto" w:fill="F2F2F2" w:themeFill="background1" w:themeFillShade="F2"/>
          </w:tcPr>
          <w:p w14:paraId="248BD43D" w14:textId="77777777" w:rsidR="00AC799A" w:rsidRDefault="00AC799A" w:rsidP="00AC799A">
            <w:pPr>
              <w:pStyle w:val="TF"/>
            </w:pPr>
            <w:r>
              <w:rPr>
                <w:rFonts w:eastAsia="Malgun Gothic"/>
              </w:rPr>
              <w:object w:dxaOrig="5510" w:dyaOrig="6160" w14:anchorId="658B1A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5pt;height:308.5pt" o:ole="">
                  <v:imagedata r:id="rId12" o:title=""/>
                </v:shape>
                <o:OLEObject Type="Embed" ProgID="Visio.Drawing.15" ShapeID="_x0000_i1025" DrawAspect="Content" ObjectID="_1634673888" r:id="rId13"/>
              </w:object>
            </w:r>
          </w:p>
          <w:p w14:paraId="3F68B277" w14:textId="281EE86C" w:rsidR="00AC799A" w:rsidRDefault="00AC799A" w:rsidP="00AC799A">
            <w:pPr>
              <w:pStyle w:val="TF"/>
              <w:rPr>
                <w:lang w:eastAsia="ko-KR"/>
              </w:rPr>
            </w:pPr>
            <w:r>
              <w:rPr>
                <w:lang w:eastAsia="ko-KR"/>
              </w:rPr>
              <w:t>Figure 6.2.3a-2: successRAR</w:t>
            </w:r>
          </w:p>
        </w:tc>
      </w:tr>
    </w:tbl>
    <w:p w14:paraId="2AD8BD7A" w14:textId="44C741B7" w:rsidR="00AC799A" w:rsidRDefault="00AC799A" w:rsidP="00A209D6"/>
    <w:p w14:paraId="2B30D216" w14:textId="37F7A761" w:rsidR="00AC799A" w:rsidRDefault="00AC799A" w:rsidP="00A209D6">
      <w:r>
        <w:t>As can be seen above, the successRAR format considered by RAN2 consists of 2 reserved/R bits after which an additional octet would need to be added on the successRAR to signal additional details.</w:t>
      </w:r>
    </w:p>
    <w:p w14:paraId="32DD0AB5" w14:textId="015367B0" w:rsidR="00AC799A" w:rsidRDefault="00CD2756" w:rsidP="00A209D6">
      <w:r>
        <w:rPr>
          <w:b/>
        </w:rPr>
        <w:t xml:space="preserve">Observation 1: </w:t>
      </w:r>
      <w:r>
        <w:t>2 bits can be added to the successRAR format after which an additional byte is required to be added.</w:t>
      </w:r>
    </w:p>
    <w:p w14:paraId="77BD80A8" w14:textId="3D490021" w:rsidR="00CD2756" w:rsidRDefault="00CD2756" w:rsidP="00A209D6">
      <w:r>
        <w:t>Considering the Alternative 1 in the RAN1 agreements which would add 3 or 4 bits for the PUCCH Resource Index indication and 3 bits for the PDSCH-to-HARQ</w:t>
      </w:r>
      <w:r w:rsidR="00CE3514">
        <w:t>_</w:t>
      </w:r>
      <w:r>
        <w:t>feedback timing indication, this would lead to increase of the successRAR size by one byte. This will eat up from the achievable coverage for successRAR in DL</w:t>
      </w:r>
      <w:r w:rsidR="005E435C">
        <w:t xml:space="preserve"> as well as limits the number of successRARs that can be multiplexed within one MsgB</w:t>
      </w:r>
      <w:r>
        <w:t xml:space="preserve"> and is, hence, counter productive for what it tries to achieve.</w:t>
      </w:r>
    </w:p>
    <w:p w14:paraId="4B2B6A6C" w14:textId="065D18C1" w:rsidR="00CD2756" w:rsidRDefault="005E435C" w:rsidP="00A209D6">
      <w:r>
        <w:t xml:space="preserve">On the other hand, it seems from RAN1 agreements that an implicit resource determination solution is possible. </w:t>
      </w:r>
      <w:r w:rsidR="00CD2756">
        <w:t xml:space="preserve">RAN2 should indicate to RAN1 that </w:t>
      </w:r>
      <w:r>
        <w:t xml:space="preserve">if an implicit solution for determining HARQ ACK resources for indicating feedback to successRAR is available, it should be selected given the limitation in available bits in successRAR format . At least, </w:t>
      </w:r>
      <w:r w:rsidR="00CD2756">
        <w:t>any solution should not go beyond 2 explicit bits required to be signalled for each successRAR</w:t>
      </w:r>
      <w:r>
        <w:t>; also, it would be good to have at least one reserved/R bit for future use</w:t>
      </w:r>
      <w:r w:rsidR="00CD2756">
        <w:t>.</w:t>
      </w:r>
    </w:p>
    <w:p w14:paraId="72F02482" w14:textId="0D4E1D90" w:rsidR="00CD2756" w:rsidRDefault="00CD2756" w:rsidP="00A209D6">
      <w:r>
        <w:rPr>
          <w:b/>
        </w:rPr>
        <w:t xml:space="preserve">Proposal 1: </w:t>
      </w:r>
      <w:r>
        <w:t>Resource indication for sending HARQ ACK in response to successRAR reception shall not increase the successRAR size.</w:t>
      </w:r>
    </w:p>
    <w:p w14:paraId="08D0C4F4" w14:textId="7EE204A2" w:rsidR="00CD2756" w:rsidRPr="00CD2756" w:rsidRDefault="00CD2756" w:rsidP="00A209D6">
      <w:r w:rsidRPr="00CD2756">
        <w:rPr>
          <w:b/>
        </w:rPr>
        <w:t>Proposal 2:</w:t>
      </w:r>
      <w:r>
        <w:rPr>
          <w:b/>
        </w:rPr>
        <w:t xml:space="preserve"> </w:t>
      </w:r>
      <w:r>
        <w:t>Send an LS</w:t>
      </w:r>
      <w:r w:rsidR="00782B3A">
        <w:t xml:space="preserve"> [1]</w:t>
      </w:r>
      <w:r>
        <w:t xml:space="preserve"> to RAN1 that </w:t>
      </w:r>
      <w:r w:rsidR="005E435C">
        <w:t xml:space="preserve">the implicit </w:t>
      </w:r>
      <w:r>
        <w:t xml:space="preserve">solution </w:t>
      </w:r>
      <w:r w:rsidR="005E435C">
        <w:t xml:space="preserve">to determine HARQ ACK resources to indicate </w:t>
      </w:r>
      <w:r>
        <w:t>HARQ ACK for successRAR</w:t>
      </w:r>
      <w:r w:rsidR="005E435C">
        <w:t xml:space="preserve"> is preferred from RAN2 point of view – at least, any solution</w:t>
      </w:r>
      <w:r>
        <w:t xml:space="preserve"> should not go beyond 2 explicit bits required to be signalled for each successRAR.</w:t>
      </w:r>
    </w:p>
    <w:p w14:paraId="5FF2457F" w14:textId="0D179AFA" w:rsidR="00A209D6" w:rsidRPr="006E13D1" w:rsidRDefault="00CD2756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F548ED9" w14:textId="77777777" w:rsidR="00CE3514" w:rsidRDefault="00CE3514" w:rsidP="00CE3514">
      <w:r>
        <w:rPr>
          <w:b/>
        </w:rPr>
        <w:t xml:space="preserve">Observation 1: </w:t>
      </w:r>
      <w:r>
        <w:t>2 bits can be added to the successRAR format after which an additional byte is required to be added.</w:t>
      </w:r>
    </w:p>
    <w:p w14:paraId="09F8CE76" w14:textId="77777777" w:rsidR="00CE3514" w:rsidRDefault="00CE3514" w:rsidP="00CE3514">
      <w:r>
        <w:rPr>
          <w:b/>
        </w:rPr>
        <w:lastRenderedPageBreak/>
        <w:t xml:space="preserve">Proposal 1: </w:t>
      </w:r>
      <w:r>
        <w:t>Resource indication for sending HARQ ACK in response to successRAR reception shall not increase the successRAR size.</w:t>
      </w:r>
    </w:p>
    <w:p w14:paraId="6EF4CF40" w14:textId="63E69AB7" w:rsidR="005E435C" w:rsidRPr="00CD2756" w:rsidRDefault="005E435C" w:rsidP="005E435C">
      <w:r w:rsidRPr="00CD2756">
        <w:rPr>
          <w:b/>
        </w:rPr>
        <w:t>Proposal 2:</w:t>
      </w:r>
      <w:r>
        <w:rPr>
          <w:b/>
        </w:rPr>
        <w:t xml:space="preserve"> </w:t>
      </w:r>
      <w:r>
        <w:t>Send an LS</w:t>
      </w:r>
      <w:r w:rsidR="00782B3A">
        <w:t xml:space="preserve"> [1]</w:t>
      </w:r>
      <w:bookmarkStart w:id="1" w:name="_GoBack"/>
      <w:bookmarkEnd w:id="1"/>
      <w:r>
        <w:t xml:space="preserve"> to RAN1 that the implicit solution to determine HARQ ACK resources to indicate HARQ ACK for successRAR is preferred from RAN2 point of view – at least, any solution should not go beyond 2 explicit bits required to be signalled for each successRAR.</w:t>
      </w:r>
    </w:p>
    <w:p w14:paraId="59F681FD" w14:textId="1EB4577B" w:rsidR="00CE3514" w:rsidRDefault="00CE3514" w:rsidP="00CE3514">
      <w:pPr>
        <w:pStyle w:val="Heading1"/>
      </w:pPr>
      <w:r>
        <w:t>References</w:t>
      </w:r>
    </w:p>
    <w:p w14:paraId="078CC81A" w14:textId="04F9B2B1" w:rsidR="00CE3514" w:rsidRPr="00CE3514" w:rsidRDefault="00CE3514" w:rsidP="00CE3514">
      <w:r>
        <w:t>[1]</w:t>
      </w:r>
      <w:r>
        <w:tab/>
        <w:t>R2-</w:t>
      </w:r>
      <w:r w:rsidR="00970D0B" w:rsidRPr="00970D0B">
        <w:t>1915329</w:t>
      </w:r>
      <w:r>
        <w:t xml:space="preserve">, </w:t>
      </w:r>
      <w:r>
        <w:rPr>
          <w:i/>
        </w:rPr>
        <w:t>Draft LS on HARQ ACK resource indication for successRAR</w:t>
      </w:r>
      <w:r>
        <w:t>, Nokia, Nokia Shanghai Bell</w:t>
      </w:r>
    </w:p>
    <w:sectPr w:rsidR="00CE3514" w:rsidRPr="00CE351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5C5D2" w14:textId="77777777" w:rsidR="00082AF5" w:rsidRDefault="00082AF5">
      <w:r>
        <w:separator/>
      </w:r>
    </w:p>
  </w:endnote>
  <w:endnote w:type="continuationSeparator" w:id="0">
    <w:p w14:paraId="177D3B96" w14:textId="77777777" w:rsidR="00082AF5" w:rsidRDefault="00082AF5">
      <w:r>
        <w:continuationSeparator/>
      </w:r>
    </w:p>
  </w:endnote>
  <w:endnote w:type="continuationNotice" w:id="1">
    <w:p w14:paraId="25B85152" w14:textId="77777777" w:rsidR="00082AF5" w:rsidRDefault="00082A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082AF5" w:rsidRDefault="00082A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082AF5" w:rsidRDefault="00082A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082AF5" w:rsidRDefault="00082A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0AAA3" w14:textId="77777777" w:rsidR="00082AF5" w:rsidRDefault="00082AF5">
      <w:r>
        <w:separator/>
      </w:r>
    </w:p>
  </w:footnote>
  <w:footnote w:type="continuationSeparator" w:id="0">
    <w:p w14:paraId="14D2B5A8" w14:textId="77777777" w:rsidR="00082AF5" w:rsidRDefault="00082AF5">
      <w:r>
        <w:continuationSeparator/>
      </w:r>
    </w:p>
  </w:footnote>
  <w:footnote w:type="continuationNotice" w:id="1">
    <w:p w14:paraId="3A7FD104" w14:textId="77777777" w:rsidR="00082AF5" w:rsidRDefault="00082A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082AF5" w:rsidRDefault="00082A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082AF5" w:rsidRDefault="00082A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082AF5" w:rsidRDefault="00082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82AF5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77395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D25AB"/>
    <w:rsid w:val="003E16BE"/>
    <w:rsid w:val="003F4E28"/>
    <w:rsid w:val="004006E8"/>
    <w:rsid w:val="00401855"/>
    <w:rsid w:val="00465587"/>
    <w:rsid w:val="00475935"/>
    <w:rsid w:val="00477455"/>
    <w:rsid w:val="004A1F7B"/>
    <w:rsid w:val="004B5140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E435C"/>
    <w:rsid w:val="00611566"/>
    <w:rsid w:val="0063109A"/>
    <w:rsid w:val="00646D99"/>
    <w:rsid w:val="00656910"/>
    <w:rsid w:val="006574C0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2B3A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4164B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90271F"/>
    <w:rsid w:val="00902DB9"/>
    <w:rsid w:val="0090466A"/>
    <w:rsid w:val="00923655"/>
    <w:rsid w:val="00936071"/>
    <w:rsid w:val="00940212"/>
    <w:rsid w:val="00942EC2"/>
    <w:rsid w:val="00961B32"/>
    <w:rsid w:val="00962509"/>
    <w:rsid w:val="00970D0B"/>
    <w:rsid w:val="00970DB3"/>
    <w:rsid w:val="00974BB0"/>
    <w:rsid w:val="00975BCD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AC799A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2756"/>
    <w:rsid w:val="00CD4C7B"/>
    <w:rsid w:val="00CD58FE"/>
    <w:rsid w:val="00CE3514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F025A2"/>
    <w:rsid w:val="00F036E9"/>
    <w:rsid w:val="00F07388"/>
    <w:rsid w:val="00F2026E"/>
    <w:rsid w:val="00F2210A"/>
    <w:rsid w:val="00F32605"/>
    <w:rsid w:val="00F37743"/>
    <w:rsid w:val="00F5029A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3D25AB"/>
    <w:pPr>
      <w:tabs>
        <w:tab w:val="left" w:pos="1622"/>
      </w:tabs>
      <w:spacing w:after="0"/>
      <w:ind w:left="1622" w:hanging="363"/>
    </w:pPr>
    <w:rPr>
      <w:rFonts w:ascii="Arial" w:eastAsia="Yu Gothic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3D25AB"/>
    <w:rPr>
      <w:rFonts w:ascii="Arial" w:eastAsia="Yu Gothic" w:hAnsi="Arial" w:cs="Calibri"/>
      <w:szCs w:val="22"/>
      <w:lang w:val="x-none" w:eastAsia="x-none"/>
    </w:rPr>
  </w:style>
  <w:style w:type="table" w:styleId="TableGrid">
    <w:name w:val="Table Grid"/>
    <w:basedOn w:val="TableNormal"/>
    <w:rsid w:val="00631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link w:val="TF"/>
    <w:locked/>
    <w:rsid w:val="00AC799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55ae6c15-9962-46ae-a768-8deca3649a65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92DE88-5438-47E4-B88F-9395FEE84B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E17596-5133-4710-83C1-16F017926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5022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3</cp:revision>
  <dcterms:created xsi:type="dcterms:W3CDTF">2019-11-07T12:11:00Z</dcterms:created>
  <dcterms:modified xsi:type="dcterms:W3CDTF">2019-11-07T21:16:00Z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d3b95e69-23e6-4741-a617-a04fbf32d452</vt:lpwstr>
  </property>
</Properties>
</file>